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Минпросвещения России от 21.10.2019 N 570</w:t>
              <w:br/>
              <w:t xml:space="preserve">"Об утверждении общих принципов формирования и ведения реестров организаций отдыха детей и их оздоровления, а также типового реестра организаций отдыха детей и их оздоровления"</w:t>
              <w:br/>
              <w:t xml:space="preserve">(Зарегистрировано в Минюсте России 27.12.2019 N 57034)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15.05.2023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0"/>
        <w:outlineLvl w:val="0"/>
      </w:pPr>
      <w:r>
        <w:rPr>
          <w:sz w:val="20"/>
        </w:rPr>
        <w:t xml:space="preserve">Зарегистрировано в Минюсте России 27 декабря 2019 г. N 57034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МИНИСТЕРСТВО ПРОСВЕЩЕНИЯ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ПРИКАЗ</w:t>
      </w:r>
    </w:p>
    <w:p>
      <w:pPr>
        <w:pStyle w:val="2"/>
        <w:jc w:val="center"/>
      </w:pPr>
      <w:r>
        <w:rPr>
          <w:sz w:val="20"/>
        </w:rPr>
        <w:t xml:space="preserve">от 21 октября 2019 г. N 570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ОБЩИХ ПРИНЦИПОВ</w:t>
      </w:r>
    </w:p>
    <w:p>
      <w:pPr>
        <w:pStyle w:val="2"/>
        <w:jc w:val="center"/>
      </w:pPr>
      <w:r>
        <w:rPr>
          <w:sz w:val="20"/>
        </w:rPr>
        <w:t xml:space="preserve">ФОРМИРОВАНИЯ И ВЕДЕНИЯ РЕЕСТРОВ ОРГАНИЗАЦИЙ ОТДЫХА ДЕТЕЙ</w:t>
      </w:r>
    </w:p>
    <w:p>
      <w:pPr>
        <w:pStyle w:val="2"/>
        <w:jc w:val="center"/>
      </w:pPr>
      <w:r>
        <w:rPr>
          <w:sz w:val="20"/>
        </w:rPr>
        <w:t xml:space="preserve">И ИХ ОЗДОРОВЛЕНИЯ, А ТАКЖЕ ТИПОВОГО РЕЕСТРА ОРГАНИЗАЦИЙ</w:t>
      </w:r>
    </w:p>
    <w:p>
      <w:pPr>
        <w:pStyle w:val="2"/>
        <w:jc w:val="center"/>
      </w:pPr>
      <w:r>
        <w:rPr>
          <w:sz w:val="20"/>
        </w:rPr>
        <w:t xml:space="preserve">ОТДЫХА ДЕТЕЙ И ИХ ОЗДОРОВЛЕНИЯ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7" w:tooltip="Федеральный закон от 24.07.1998 N 124-ФЗ (ред. от 28.04.2023) &quot;Об основных гарантиях прав ребенка в Российской Федерации&quot; {КонсультантПлюс}">
        <w:r>
          <w:rPr>
            <w:sz w:val="20"/>
            <w:color w:val="0000ff"/>
          </w:rPr>
          <w:t xml:space="preserve">пунктом 1 статьи 12.1</w:t>
        </w:r>
      </w:hyperlink>
      <w:r>
        <w:rPr>
          <w:sz w:val="20"/>
        </w:rPr>
        <w:t xml:space="preserve"> Федерального закона от 24 июля 1998 г. N 124-ФЗ "Об основных гарантиях прав ребенка в Российской Федерации" (Собрание законодательства Российской Федерации, 1998, N 31, ст. 3802; официальный интернет-портал правовой информации </w:t>
      </w:r>
      <w:r>
        <w:rPr>
          <w:sz w:val="20"/>
        </w:rPr>
        <w:t xml:space="preserve">http://www.pravo.gov.ru</w:t>
      </w:r>
      <w:r>
        <w:rPr>
          <w:sz w:val="20"/>
        </w:rPr>
        <w:t xml:space="preserve">, 16 октября 2019 г.), а также в соответствии с </w:t>
      </w:r>
      <w:hyperlink w:history="0" r:id="rId8" w:tooltip="Постановление Правительства РФ от 28.07.2018 N 884 (ред. от 26.01.2023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пунктом 4.8</w:t>
        </w:r>
      </w:hyperlink>
      <w:r>
        <w:rPr>
          <w:sz w:val="20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5343; 2019, N 12, ст. 1313), приказываю: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</w:t>
      </w:r>
      <w:hyperlink w:history="0" w:anchor="P32" w:tooltip="ОБЩИЕ ПРИНЦИПЫ">
        <w:r>
          <w:rPr>
            <w:sz w:val="20"/>
            <w:color w:val="0000ff"/>
          </w:rPr>
          <w:t xml:space="preserve">общие принципы</w:t>
        </w:r>
      </w:hyperlink>
      <w:r>
        <w:rPr>
          <w:sz w:val="20"/>
        </w:rPr>
        <w:t xml:space="preserve"> формирования и ведения реестров организаций отдыха детей и их оздоровления (приложение N 1).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Утвердить </w:t>
      </w:r>
      <w:hyperlink w:history="0" w:anchor="P115" w:tooltip="Типовой  реестр организаций отдыха детей и их оздоровления ________________">
        <w:r>
          <w:rPr>
            <w:sz w:val="20"/>
            <w:color w:val="0000ff"/>
          </w:rPr>
          <w:t xml:space="preserve">типовой реестр</w:t>
        </w:r>
      </w:hyperlink>
      <w:r>
        <w:rPr>
          <w:sz w:val="20"/>
        </w:rPr>
        <w:t xml:space="preserve"> организаций отдыха детей и их оздоровления (приложение N 2).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Министр</w:t>
      </w:r>
    </w:p>
    <w:p>
      <w:pPr>
        <w:pStyle w:val="0"/>
        <w:jc w:val="right"/>
      </w:pPr>
      <w:r>
        <w:rPr>
          <w:sz w:val="20"/>
        </w:rPr>
        <w:t xml:space="preserve">О.Ю.ВАСИЛЬЕВА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 N 1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Утверждены</w:t>
      </w:r>
    </w:p>
    <w:p>
      <w:pPr>
        <w:pStyle w:val="0"/>
        <w:jc w:val="right"/>
      </w:pPr>
      <w:r>
        <w:rPr>
          <w:sz w:val="20"/>
        </w:rPr>
        <w:t xml:space="preserve">приказом Министерства просвещения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21 октября 2019 г. N 570</w:t>
      </w:r>
    </w:p>
    <w:p>
      <w:pPr>
        <w:pStyle w:val="0"/>
        <w:jc w:val="center"/>
      </w:pPr>
      <w:r>
        <w:rPr>
          <w:sz w:val="20"/>
        </w:rPr>
      </w:r>
    </w:p>
    <w:bookmarkStart w:id="32" w:name="P32"/>
    <w:bookmarkEnd w:id="32"/>
    <w:p>
      <w:pPr>
        <w:pStyle w:val="2"/>
        <w:jc w:val="center"/>
      </w:pPr>
      <w:r>
        <w:rPr>
          <w:sz w:val="20"/>
        </w:rPr>
        <w:t xml:space="preserve">ОБЩИЕ ПРИНЦИПЫ</w:t>
      </w:r>
    </w:p>
    <w:p>
      <w:pPr>
        <w:pStyle w:val="2"/>
        <w:jc w:val="center"/>
      </w:pPr>
      <w:r>
        <w:rPr>
          <w:sz w:val="20"/>
        </w:rPr>
        <w:t xml:space="preserve">ФОРМИРОВАНИЯ И ВЕДЕНИЯ РЕЕСТРОВ ОРГАНИЗАЦИЙ ОТДЫХА ДЕТЕЙ</w:t>
      </w:r>
    </w:p>
    <w:p>
      <w:pPr>
        <w:pStyle w:val="2"/>
        <w:jc w:val="center"/>
      </w:pPr>
      <w:r>
        <w:rPr>
          <w:sz w:val="20"/>
        </w:rPr>
        <w:t xml:space="preserve">И ИХ ОЗДОРОВЛЕНИЯ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Общими принципами формирования и ведения реестров организаций отдыха детей и их оздоровления (далее - Реестр) являются: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информационная открытость и общедоступность сведений о деятельности организаций отдыха детей и их оздоровления для потребителей услуг по отдыху и оздоровлению детей и организаторов отдыха и оздоровления детей;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актуальность сведений об организациях отдыха детей и их оздоровления, содержащихся в Реестре;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полнота и достоверность сведений об организациях отдыха детей и их оздоровления, содержащихся в Реестре;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единство требований, предъявляемых к организациям отдыха детей и их оздоровления, при их включении в Реестр.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Реестр формируется и ведется уполномоченным органом исполнительной власти субъекта Российской Федерации в сфере организации отдыха и оздоровления детей (далее - уполномоченный орган) на бумажных и электронных носителях в соответствии с типовым Реестром &lt;1&gt;.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</w:t>
      </w:r>
      <w:hyperlink w:history="0" r:id="rId9" w:tooltip="Федеральный закон от 24.07.1998 N 124-ФЗ (ред. от 28.04.2023) &quot;Об основных гарантиях прав ребенка в Российской Федерации&quot; {КонсультантПлюс}">
        <w:r>
          <w:rPr>
            <w:sz w:val="20"/>
            <w:color w:val="0000ff"/>
          </w:rPr>
          <w:t xml:space="preserve">Пункт 2 статьи 12.1</w:t>
        </w:r>
      </w:hyperlink>
      <w:r>
        <w:rPr>
          <w:sz w:val="20"/>
        </w:rPr>
        <w:t xml:space="preserve"> Федерального закона от 24 июля 1998 г. N 124-ФЗ "Об основных гарантиях прав ребенка в Российской Федерации" (Собрание законодательства Российской Федерации, 1998, N 31, ст. 3802; официальный интернет-портал правовой информации </w:t>
      </w:r>
      <w:r>
        <w:rPr>
          <w:sz w:val="20"/>
        </w:rPr>
        <w:t xml:space="preserve">http://www.pravo.gov.ru</w:t>
      </w:r>
      <w:r>
        <w:rPr>
          <w:sz w:val="20"/>
        </w:rPr>
        <w:t xml:space="preserve">, 16 октября 2019 г.) (далее - Федеральный закон N 124-ФЗ).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 Реестр размещается уполномоченным органом на официальном сайте этого органа в сети "Интернет" (далее - Сайт).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Уполномоченный орган устанавливает порядок формирования и ведения Реестра на территории субъекта Российской Федерации &lt;2&gt;. Указанный порядок размещается на Сайте.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&lt;2&gt; </w:t>
      </w:r>
      <w:hyperlink w:history="0" r:id="rId10" w:tooltip="Федеральный закон от 24.07.1998 N 124-ФЗ (ред. от 28.04.2023) &quot;Об основных гарантиях прав ребенка в Российской Федерации&quot; {КонсультантПлюс}">
        <w:r>
          <w:rPr>
            <w:sz w:val="20"/>
            <w:color w:val="0000ff"/>
          </w:rPr>
          <w:t xml:space="preserve">Пункт 2 статьи 12.1</w:t>
        </w:r>
      </w:hyperlink>
      <w:r>
        <w:rPr>
          <w:sz w:val="20"/>
        </w:rPr>
        <w:t xml:space="preserve"> Федерального закона N 124-ФЗ.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 В Реестр подлежат включению организации отдыха детей и их оздоровления и (или) их филиалы, индивидуальные предприниматели.</w:t>
      </w:r>
    </w:p>
    <w:bookmarkStart w:id="51" w:name="P51"/>
    <w:bookmarkEnd w:id="51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Основанием для включения организации отдыха детей и их оздоровления в Реестр является осуществление или намерение осуществлять деятельность в сфере отдыха и оздоровления детей в соответствии с законодательством Российской Федерации при наличии условий для осуществления такой деятельности, что подтверждается представлением в уполномоченный орган сведений &lt;3&gt;: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&lt;3&gt; </w:t>
      </w:r>
      <w:hyperlink w:history="0" r:id="rId11" w:tooltip="Федеральный закон от 24.07.1998 N 124-ФЗ (ред. от 28.04.2023) &quot;Об основных гарантиях прав ребенка в Российской Федерации&quot; {КонсультантПлюс}">
        <w:r>
          <w:rPr>
            <w:sz w:val="20"/>
            <w:color w:val="0000ff"/>
          </w:rPr>
          <w:t xml:space="preserve">Пункт 2 статьи 12.2</w:t>
        </w:r>
      </w:hyperlink>
      <w:r>
        <w:rPr>
          <w:sz w:val="20"/>
        </w:rPr>
        <w:t xml:space="preserve"> Федерального закона N 124-ФЗ.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фамилия, имя, отчество (при наличии) руководителя организации отдыха детей и их оздоровления либо индивидуального предпринимателя;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копии учредительных документов организации отдыха детей и их оздоровления, заверенные в установленном порядке &lt;4&gt;;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&lt;4&gt; </w:t>
      </w:r>
      <w:hyperlink w:history="0" r:id="rId12" w:tooltip="&quot;Основы законодательства Российской Федерации о нотариате&quot; (утв. ВС РФ 11.02.1993 N 4462-1) (ред. от 28.04.2023) {КонсультантПлюс}">
        <w:r>
          <w:rPr>
            <w:sz w:val="20"/>
            <w:color w:val="0000ff"/>
          </w:rPr>
          <w:t xml:space="preserve">Статья 77</w:t>
        </w:r>
      </w:hyperlink>
      <w:r>
        <w:rPr>
          <w:sz w:val="20"/>
        </w:rPr>
        <w:t xml:space="preserve"> Основ законодательства Российской Федерации о нотариате от 11 февраля 1993 г. N 4462-1 (Ведомости Съезда народных депутатов Российской Федерации и Верховного Совета Российской Федерации, 1993, N 10, ст. 357; Собрание законодательства Российской Федерации, 2016, N 1, ст. 11).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полное и сокращенное (если имеется) наименования организации отдыха детей и их оздоровления, а в случае, если в учредительных документах организации отдыха детей и их оздоровления наименование указано на одном из языков народов Российской Федерации и (или) на иностранном языке, также наименование организации отдыха детей и их оздоровления на этом языке (для юридических лиц);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адрес (место нахождения) организации отдыха детей и их оздоровления, в том числе фактический адрес, контактный телефон, адреса электронной почты и официального сайта в сети "Интернет" (при наличии);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организационно-правовая форма и тип организации отдыха детей и их оздоровления;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идентификационный номер налогоплательщика;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оказываемые организацией отдыха детей и их оздоровления услуги по организации отдыха и оздоровления детей, в том числе по размещению, проживанию, питанию детей;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дата ввода в эксплуатацию объектов (зданий, строений, сооружений), используемых организацией отдыха детей и их оздоровления (для организаций отдыха детей и их оздоровления стационарного типа);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сведения о наличии санитарно-эпидемиологического заключения о соответствии деятельности в сфере организации отдыха и оздоровления детей, осуществляемой организацией отдыха детей и их оздоровления, санитарно-эпидемиологическим требованиям, а также дата выдачи указанного заключения;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информация о результатах проведения органами, осуществляющими государственный контроль (надзор), плановых и внеплановых проверок в текущем году (при наличии) и в предыдущем году;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сведения о наличии лицензии на медицинскую деятельность либо договора об оказании медицинской помощи, заключаемого между организацией отдыха детей и их оздоровления и медицинской организацией;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сведения о наличии лицензии на осуществление образовательной деятельности (в случае осуществления организацией образовательной деятельности по основным и дополнительным общеобразовательным программам, основным программам профессионального обучения);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сведения об обеспечении в организации отдыха детей и их оздоровления доступности услуг для детей-инвалидов и детей с ограниченными возможностями здоровья, в том числе условий для хранения лекарственных препаратов для медицинского применения и специализированных продуктов лечебного питания, передаваемых в указанную организацию родителями или иными законными представителями ребенка, нуждающегося в соблюдении предписанного лечащим врачом режима лечения (в случае приема данных категорий детей в организацию отдыха детей и их оздоровления).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 Руководитель организации отдыха детей и их оздоровления (иное лицо, уполномоченное представлять организацию) обязан представить достоверные и полные сведения.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 Для включения организаций отдыха детей и их оздоровления в Реестр уполномоченный орган осуществляет проверку представленных сведений на предмет полноты, актуальности и достоверности.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9. Перечень сведений, указанных в </w:t>
      </w:r>
      <w:hyperlink w:history="0" w:anchor="P51" w:tooltip="6. Основанием для включения организации отдыха детей и их оздоровления в Реестр является осуществление или намерение осуществлять деятельность в сфере отдыха и оздоровления детей в соответствии с законодательством Российской Федерации при наличии условий для осуществления такой деятельности, что подтверждается представлением в уполномоченный орган сведений &lt;3&gt;:">
        <w:r>
          <w:rPr>
            <w:sz w:val="20"/>
            <w:color w:val="0000ff"/>
          </w:rPr>
          <w:t xml:space="preserve">пункте 6</w:t>
        </w:r>
      </w:hyperlink>
      <w:r>
        <w:rPr>
          <w:sz w:val="20"/>
        </w:rPr>
        <w:t xml:space="preserve"> настоящего приложения, контактные данные сотрудника уполномоченного органа, ответственного за прием сведений, а также место и установленные дни и часы для приема таких сведений размещаются на Сайте.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10. За внесение в Реестр сведений, указанных в </w:t>
      </w:r>
      <w:hyperlink w:history="0" w:anchor="P51" w:tooltip="6. Основанием для включения организации отдыха детей и их оздоровления в Реестр является осуществление или намерение осуществлять деятельность в сфере отдыха и оздоровления детей в соответствии с законодательством Российской Федерации при наличии условий для осуществления такой деятельности, что подтверждается представлением в уполномоченный орган сведений &lt;3&gt;:">
        <w:r>
          <w:rPr>
            <w:sz w:val="20"/>
            <w:color w:val="0000ff"/>
          </w:rPr>
          <w:t xml:space="preserve">пункте 6</w:t>
        </w:r>
      </w:hyperlink>
      <w:r>
        <w:rPr>
          <w:sz w:val="20"/>
        </w:rPr>
        <w:t xml:space="preserve"> настоящего приложения, плата не взимается.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11. Основаниями для отказа во включении организации (индивидуального предпринимателя) в Реестр являются &lt;5&gt;: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&lt;5&gt; </w:t>
      </w:r>
      <w:hyperlink w:history="0" r:id="rId13" w:tooltip="Федеральный закон от 24.07.1998 N 124-ФЗ (ред. от 28.04.2023) &quot;Об основных гарантиях прав ребенка в Российской Федерации&quot; {КонсультантПлюс}">
        <w:r>
          <w:rPr>
            <w:sz w:val="20"/>
            <w:color w:val="0000ff"/>
          </w:rPr>
          <w:t xml:space="preserve">Пункт 4 статьи 12.2</w:t>
        </w:r>
      </w:hyperlink>
      <w:r>
        <w:rPr>
          <w:sz w:val="20"/>
        </w:rPr>
        <w:t xml:space="preserve"> Федерального закона N 124-ФЗ.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непредставление сведений, указанных в </w:t>
      </w:r>
      <w:hyperlink w:history="0" w:anchor="P51" w:tooltip="6. Основанием для включения организации отдыха детей и их оздоровления в Реестр является осуществление или намерение осуществлять деятельность в сфере отдыха и оздоровления детей в соответствии с законодательством Российской Федерации при наличии условий для осуществления такой деятельности, что подтверждается представлением в уполномоченный орган сведений &lt;3&gt;:">
        <w:r>
          <w:rPr>
            <w:sz w:val="20"/>
            <w:color w:val="0000ff"/>
          </w:rPr>
          <w:t xml:space="preserve">пункте 6</w:t>
        </w:r>
      </w:hyperlink>
      <w:r>
        <w:rPr>
          <w:sz w:val="20"/>
        </w:rPr>
        <w:t xml:space="preserve"> настоящего приложения;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представление недостоверных сведений, указанных в </w:t>
      </w:r>
      <w:hyperlink w:history="0" w:anchor="P51" w:tooltip="6. Основанием для включения организации отдыха детей и их оздоровления в Реестр является осуществление или намерение осуществлять деятельность в сфере отдыха и оздоровления детей в соответствии с законодательством Российской Федерации при наличии условий для осуществления такой деятельности, что подтверждается представлением в уполномоченный орган сведений &lt;3&gt;:">
        <w:r>
          <w:rPr>
            <w:sz w:val="20"/>
            <w:color w:val="0000ff"/>
          </w:rPr>
          <w:t xml:space="preserve">пункте 6</w:t>
        </w:r>
      </w:hyperlink>
      <w:r>
        <w:rPr>
          <w:sz w:val="20"/>
        </w:rPr>
        <w:t xml:space="preserve"> настоящего приложения, в случае выявления уполномоченным органом нарушений законодательства Российской Федерации в сфере организации отдыха и оздоровления детей, которые могут повлечь причинение вреда жизни и здоровью детей, находящихся в организациях отдыха детей и их оздоровления.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12. Уполномоченный орган в течение 20 рабочих дней со дня поступления сведений, предусмотренных </w:t>
      </w:r>
      <w:hyperlink w:history="0" w:anchor="P51" w:tooltip="6. Основанием для включения организации отдыха детей и их оздоровления в Реестр является осуществление или намерение осуществлять деятельность в сфере отдыха и оздоровления детей в соответствии с законодательством Российской Федерации при наличии условий для осуществления такой деятельности, что подтверждается представлением в уполномоченный орган сведений &lt;3&gt;:">
        <w:r>
          <w:rPr>
            <w:sz w:val="20"/>
            <w:color w:val="0000ff"/>
          </w:rPr>
          <w:t xml:space="preserve">пунктом 6</w:t>
        </w:r>
      </w:hyperlink>
      <w:r>
        <w:rPr>
          <w:sz w:val="20"/>
        </w:rPr>
        <w:t xml:space="preserve"> настоящего приложения, принимает решение о включении организации отдыха детей и их оздоровления в Реестр либо об отказе во включении организации в Реестр &lt;6&gt;.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&lt;6&gt; </w:t>
      </w:r>
      <w:hyperlink w:history="0" r:id="rId14" w:tooltip="Федеральный закон от 24.07.1998 N 124-ФЗ (ред. от 28.04.2023) &quot;Об основных гарантиях прав ребенка в Российской Федерации&quot; {КонсультантПлюс}">
        <w:r>
          <w:rPr>
            <w:sz w:val="20"/>
            <w:color w:val="0000ff"/>
          </w:rPr>
          <w:t xml:space="preserve">Пункт 5 статьи 12.2</w:t>
        </w:r>
      </w:hyperlink>
      <w:r>
        <w:rPr>
          <w:sz w:val="20"/>
        </w:rPr>
        <w:t xml:space="preserve"> Федерального закона N 124-ФЗ.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13. Организация отдыха детей и их оздоровления обязана уведомить уполномоченный орган об изменении сведений о данной организации, внесенных в Реестр, в течение 10 рабочих дней со дня возникновения таких изменений. Документы, подтверждающие достоверность таких изменений, могут быть представлены в форме электронных документов. Уполномоченный орган в течение 10 рабочих дней со дня поступления уведомления об изменении сведений и документов, подтверждающих достоверность таких изменений, вносит изменения в сведения об организации отдыха детей и их оздоровления, содержащиеся в Реестре &lt;7&gt;.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&lt;7&gt; </w:t>
      </w:r>
      <w:hyperlink w:history="0" r:id="rId15" w:tooltip="Федеральный закон от 24.07.1998 N 124-ФЗ (ред. от 28.04.2023) &quot;Об основных гарантиях прав ребенка в Российской Федерации&quot; {КонсультантПлюс}">
        <w:r>
          <w:rPr>
            <w:sz w:val="20"/>
            <w:color w:val="0000ff"/>
          </w:rPr>
          <w:t xml:space="preserve">Пункт 6 статьи 12.2</w:t>
        </w:r>
      </w:hyperlink>
      <w:r>
        <w:rPr>
          <w:sz w:val="20"/>
        </w:rPr>
        <w:t xml:space="preserve"> Федерального закона N 124-ФЗ.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14. Уполномоченный орган осуществляет в пределах своих полномочий региональный государственный контроль за достоверностью, актуальностью и полнотой сведений об организациях отдыха детей и их оздоровления, содержащихся в Реестре &lt;8&gt;.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&lt;8&gt; </w:t>
      </w:r>
      <w:hyperlink w:history="0" r:id="rId16" w:tooltip="Федеральный закон от 24.07.1998 N 124-ФЗ (ред. от 28.04.2023) &quot;Об основных гарантиях прав ребенка в Российской Федерации&quot; {КонсультантПлюс}">
        <w:r>
          <w:rPr>
            <w:sz w:val="20"/>
            <w:color w:val="0000ff"/>
          </w:rPr>
          <w:t xml:space="preserve">Пункт 2 статьи 12.1</w:t>
        </w:r>
      </w:hyperlink>
      <w:r>
        <w:rPr>
          <w:sz w:val="20"/>
        </w:rPr>
        <w:t xml:space="preserve"> Федерального закона N 124-ФЗ.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15. Основаниями для исключения организации отдыха детей и их оздоровления из Реестра являются &lt;9&gt;: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&lt;9&gt; </w:t>
      </w:r>
      <w:hyperlink w:history="0" r:id="rId17" w:tooltip="Федеральный закон от 24.07.1998 N 124-ФЗ (ред. от 28.04.2023) &quot;Об основных гарантиях прав ребенка в Российской Федерации&quot; {КонсультантПлюс}">
        <w:r>
          <w:rPr>
            <w:sz w:val="20"/>
            <w:color w:val="0000ff"/>
          </w:rPr>
          <w:t xml:space="preserve">Пункт 7 статьи 12.2</w:t>
        </w:r>
      </w:hyperlink>
      <w:r>
        <w:rPr>
          <w:sz w:val="20"/>
        </w:rPr>
        <w:t xml:space="preserve"> Федерального закона N 124-ФЗ.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прекращение деятельности в сфере организации отдыха и оздоровления детей, в том числе в случаях исключения организации отдыха детей и их оздоровления из единого государственного реестра юридических лиц или единого государственного реестра индивидуальных предпринимателей по основаниям, предусмотренным законодательством Российской Федерации, внесения изменений в учредительные документы организации отдыха детей и их оздоровления, если такие изменения повлекут невозможность осуществления деятельности в сфере организации отдыха и оздоровления детей;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систематическое нарушение организацией отдыха детей и их оздоровления требований настоящего Федерального закона, иных федеральных законов, законов субъектов Российской Федерации, невыполнение в установленный срок предписаний, выданных органами государственного контроля (надзора), об устранении нарушений законодательства Российской Федерации в сфере организации отдыха и оздоровления детей, которые могут повлечь причинение вреда жизни и здоровью детей, находящихся в организации отдыха детей и их оздоровления, и которые выявлены по итогам проведения плановых и внеплановых проверок указанной организации;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выявление уполномоченным органом исполнительной власти субъекта Российской Федерации в сфере организации отдыха и оздоровления детей недостоверных сведений об указанной организации и (или) ее филиале, представленных для включения в Реестр, свидетельствующих об отсутствии необходимых условий для осуществления деятельности в сфере организации отдыха и оздоровления детей.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16. Уведомления об изменении сведений об организации отдыха детей и их оздоровления регистрируются в системе делопроизводства уполномоченного органа.</w:t>
      </w:r>
    </w:p>
    <w:bookmarkStart w:id="101" w:name="P101"/>
    <w:bookmarkEnd w:id="101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17. Решения о включении организации отдыха детей и их оздоровления в Реестр, отказе во включении, а также об исключении организации отдыха детей и их оздоровления из Реестра оформляются соответствующим актом уполномоченного органа. Изменения в Реестре по результатам указанных решений размещаются уполномоченным органом на Сайте.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18. Уведомление о решениях уполномоченного органа, указанных в </w:t>
      </w:r>
      <w:hyperlink w:history="0" w:anchor="P101" w:tooltip="17. Решения о включении организации отдыха детей и их оздоровления в Реестр, отказе во включении, а также об исключении организации отдыха детей и их оздоровления из Реестра оформляются соответствующим актом уполномоченного органа. Изменения в Реестре по результатам указанных решений размещаются уполномоченным органом на Сайте.">
        <w:r>
          <w:rPr>
            <w:sz w:val="20"/>
            <w:color w:val="0000ff"/>
          </w:rPr>
          <w:t xml:space="preserve">пункте 17</w:t>
        </w:r>
      </w:hyperlink>
      <w:r>
        <w:rPr>
          <w:sz w:val="20"/>
        </w:rPr>
        <w:t xml:space="preserve"> настоящего приложения, включающее дату принятия соответствующего решения, направляется руководителю организации отдыха детей и их оздоровления в письменной форме или в форме электронного документа.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 N 2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приказом Министерства просвещения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21 октября 2019 г. N 570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115" w:name="P115"/>
    <w:bookmarkEnd w:id="115"/>
    <w:p>
      <w:pPr>
        <w:pStyle w:val="1"/>
        <w:jc w:val="both"/>
      </w:pPr>
      <w:r>
        <w:rPr>
          <w:sz w:val="20"/>
        </w:rPr>
        <w:t xml:space="preserve">Типовой  реестр организаций отдыха детей и их оздоровления ________________</w:t>
      </w:r>
    </w:p>
    <w:p>
      <w:pPr>
        <w:pStyle w:val="1"/>
        <w:jc w:val="both"/>
      </w:pPr>
      <w:r>
        <w:rPr>
          <w:sz w:val="20"/>
        </w:rPr>
        <w:t xml:space="preserve">по состоянию на 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(Число, месяц, год)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(наименование уполномоченного органа исполнительной власти субъекта</w:t>
      </w:r>
    </w:p>
    <w:p>
      <w:pPr>
        <w:pStyle w:val="1"/>
        <w:jc w:val="both"/>
      </w:pPr>
      <w:r>
        <w:rPr>
          <w:sz w:val="20"/>
        </w:rPr>
        <w:t xml:space="preserve">     Российской Федерации в сфере организации отдыха и оздоровления детей)</w:t>
      </w:r>
    </w:p>
    <w:p>
      <w:pPr>
        <w:pStyle w:val="0"/>
        <w:jc w:val="both"/>
      </w:pPr>
      <w:r>
        <w:rPr>
          <w:sz w:val="20"/>
        </w:rPr>
      </w:r>
    </w:p>
    <w:p>
      <w:pPr>
        <w:sectPr>
          <w:headerReference w:type="default" r:id="rId5"/>
          <w:headerReference w:type="first" r:id="rId5"/>
          <w:footerReference w:type="default" r:id="rId6"/>
          <w:footerReference w:type="first" r:id="rId6"/>
          <w:pgSz w:w="11906" w:h="16838"/>
          <w:pgMar w:top="1440" w:right="566" w:bottom="1440" w:left="1133" w:header="0" w:footer="0" w:gutter="0"/>
          <w:titlePg/>
        </w:sectPr>
      </w:pP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1134"/>
        <w:gridCol w:w="1134"/>
        <w:gridCol w:w="1134"/>
        <w:gridCol w:w="1134"/>
        <w:gridCol w:w="1134"/>
        <w:gridCol w:w="1134"/>
        <w:gridCol w:w="1134"/>
        <w:gridCol w:w="850"/>
        <w:gridCol w:w="850"/>
        <w:gridCol w:w="850"/>
        <w:gridCol w:w="850"/>
        <w:gridCol w:w="850"/>
        <w:gridCol w:w="850"/>
        <w:gridCol w:w="1134"/>
        <w:gridCol w:w="1133"/>
        <w:gridCol w:w="1134"/>
        <w:gridCol w:w="1134"/>
        <w:gridCol w:w="1134"/>
        <w:gridCol w:w="1134"/>
      </w:tblGrid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 п/п</w:t>
            </w:r>
          </w:p>
        </w:tc>
        <w:tc>
          <w:tcPr>
            <w:tcW w:w="113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Полное и сокращенное (если имеется) наименования организации отдыха детей и их оздоровления</w:t>
            </w:r>
          </w:p>
        </w:tc>
        <w:tc>
          <w:tcPr>
            <w:tcW w:w="113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Организационно-правовая форма организации отдыха детей и их оздоровления</w:t>
            </w:r>
          </w:p>
        </w:tc>
        <w:tc>
          <w:tcPr>
            <w:tcW w:w="113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ФИО руководителя организации отдыха детей и их оздоровления</w:t>
            </w:r>
          </w:p>
        </w:tc>
        <w:tc>
          <w:tcPr>
            <w:tcW w:w="113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ИНН</w:t>
            </w:r>
          </w:p>
        </w:tc>
        <w:tc>
          <w:tcPr>
            <w:tcW w:w="113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Адрес (место нахождения) организации отдыха детей и их оздоровления, контактный телефон, адрес электронной почты</w:t>
            </w:r>
          </w:p>
        </w:tc>
        <w:tc>
          <w:tcPr>
            <w:tcW w:w="113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Официальный сайт организации отдыха детей и их оздоровления в информационно-телекоммуникационной сети "Интернет" (при наличии)</w:t>
            </w:r>
          </w:p>
        </w:tc>
        <w:tc>
          <w:tcPr>
            <w:tcW w:w="113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Тип организации отдыха детей и их оздоровления</w:t>
            </w:r>
          </w:p>
        </w:tc>
        <w:tc>
          <w:tcPr>
            <w:gridSpan w:val="6"/>
            <w:tcW w:w="51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Предоставляемые организацией отдыха детей и их оздоровления услуги в сфере отдыха и оздоровления детей</w:t>
            </w:r>
          </w:p>
        </w:tc>
        <w:tc>
          <w:tcPr>
            <w:tcW w:w="113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Дата ввода используемых организацией отдыха детей и их оздоровления объектов (для организаций стационарного типа) и дата проведения капитального ремонта</w:t>
            </w:r>
          </w:p>
        </w:tc>
        <w:tc>
          <w:tcPr>
            <w:tcW w:w="1133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Информация о наличии санитарно-эпидемиологического заключения, включая дату выдачи заключения</w:t>
            </w:r>
          </w:p>
        </w:tc>
        <w:tc>
          <w:tcPr>
            <w:tcW w:w="113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Информация о результатах проведения органами, осуществляющими государственный контроль (надзор), плановых и внеплановых проверок в текущем году (при наличии) и в предыдущем году</w:t>
            </w:r>
          </w:p>
        </w:tc>
        <w:tc>
          <w:tcPr>
            <w:tcW w:w="113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Информация о наличии лицензии на осуществление медицинской деятельности</w:t>
            </w:r>
          </w:p>
        </w:tc>
        <w:tc>
          <w:tcPr>
            <w:tcW w:w="113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Информация о наличии лицензии на осуществление образовательной деятельности</w:t>
            </w:r>
          </w:p>
        </w:tc>
        <w:tc>
          <w:tcPr>
            <w:tcW w:w="113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Обеспечение в организации отдыха детей и их оздоровления доступности услуг для детей-инвалидов и детей с ограниченными возможностями здоровья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Режим работы организации отдыха детей и их оздоровления (сезонный/круглогодичный)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Даты проведения смен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Средняя стоимость 1 дня пребывания в организации отдыха детей и их оздоровления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Возрастная категория детей, принимаемых в организацию отдыха детей и их оздоровления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Информация о проживании и питании детей в организации отдыха детей и их оздоровления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Наличие оборудованного места для купания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</w:t>
            </w:r>
          </w:p>
        </w:tc>
        <w:tc>
          <w:tcPr>
            <w:tcW w:w="113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18"/>
      <w:headerReference w:type="first" r:id="rId18"/>
      <w:footerReference w:type="default" r:id="rId19"/>
      <w:footerReference w:type="first" r:id="rId19"/>
      <w:pgSz w:w="16838" w:h="11906" w:orient="landscape"/>
      <w:pgMar w:top="1133" w:right="1440" w:bottom="566" w:left="1440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footer2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170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21.10.2019 N 570</w:t>
            <w:br/>
            <w:t>"Об утверждении общих принципов формирования и ведения реестров организ...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15.05.2023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header2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190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21.10.2019 N 570</w:t>
            <w:br/>
            <w:t>"Об утверждении общих принципов формирования и ведения реестров организ...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15.05.2023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36516C0F56EE36A757D55D305BC6797C4F3F7F820B4B1691C6F439F4EAD90DD1855AD61C34EFDA6E2039714FF9AD89CC3BFE87FBB4AEN" TargetMode = "External"/>
	<Relationship Id="rId8" Type="http://schemas.openxmlformats.org/officeDocument/2006/relationships/hyperlink" Target="consultantplus://offline/ref=36516C0F56EE36A757D55D305BC6797C4F38718709491691C6F439F4EAD90DD1855AD61437E48F3F6067281FB8E684C820E287FC538BBE96B8A1N" TargetMode = "External"/>
	<Relationship Id="rId9" Type="http://schemas.openxmlformats.org/officeDocument/2006/relationships/hyperlink" Target="consultantplus://offline/ref=36516C0F56EE36A757D55D305BC6797C4F3F7F820B4B1691C6F439F4EAD90DD1855AD61C3FEFDA6E2039714FF9AD89CC3BFE87FBB4AEN" TargetMode = "External"/>
	<Relationship Id="rId10" Type="http://schemas.openxmlformats.org/officeDocument/2006/relationships/hyperlink" Target="consultantplus://offline/ref=36516C0F56EE36A757D55D305BC6797C4F3F7F820B4B1691C6F439F4EAD90DD1855AD61C30EFDA6E2039714FF9AD89CC3BFE87FBB4AEN" TargetMode = "External"/>
	<Relationship Id="rId11" Type="http://schemas.openxmlformats.org/officeDocument/2006/relationships/hyperlink" Target="consultantplus://offline/ref=36516C0F56EE36A757D55D305BC6797C4F3F7F820B4B1691C6F439F4EAD90DD1855AD61437E0856B35282943FDB697C920E285F94FB8AAN" TargetMode = "External"/>
	<Relationship Id="rId12" Type="http://schemas.openxmlformats.org/officeDocument/2006/relationships/hyperlink" Target="consultantplus://offline/ref=36516C0F56EE36A757D55D305BC6797C4F3F7F82044B1691C6F439F4EAD90DD1855AD61437E48D3A6167281FB8E684C820E287FC538BBE96B8A1N" TargetMode = "External"/>
	<Relationship Id="rId13" Type="http://schemas.openxmlformats.org/officeDocument/2006/relationships/hyperlink" Target="consultantplus://offline/ref=36516C0F56EE36A757D55D305BC6797C4F3F7F820B4B1691C6F439F4EAD90DD1855AD61436ED856B35282943FDB697C920E285F94FB8AAN" TargetMode = "External"/>
	<Relationship Id="rId14" Type="http://schemas.openxmlformats.org/officeDocument/2006/relationships/hyperlink" Target="consultantplus://offline/ref=36516C0F56EE36A757D55D305BC6797C4F3F7F820B4B1691C6F439F4EAD90DD1855AD61435E6856B35282943FDB697C920E285F94FB8AAN" TargetMode = "External"/>
	<Relationship Id="rId15" Type="http://schemas.openxmlformats.org/officeDocument/2006/relationships/hyperlink" Target="consultantplus://offline/ref=36516C0F56EE36A757D55D305BC6797C4F3F7F820B4B1691C6F439F4EAD90DD1855AD61435E7856B35282943FDB697C920E285F94FB8AAN" TargetMode = "External"/>
	<Relationship Id="rId16" Type="http://schemas.openxmlformats.org/officeDocument/2006/relationships/hyperlink" Target="consultantplus://offline/ref=36516C0F56EE36A757D55D305BC6797C4F3F7F820B4B1691C6F439F4EAD90DD1855AD61C3EEFDA6E2039714FF9AD89CC3BFE87FBB4AEN" TargetMode = "External"/>
	<Relationship Id="rId17" Type="http://schemas.openxmlformats.org/officeDocument/2006/relationships/hyperlink" Target="consultantplus://offline/ref=36516C0F56EE36A757D55D305BC6797C4F3F7F820B4B1691C6F439F4EAD90DD1855AD61435E0856B35282943FDB697C920E285F94FB8AAN" TargetMode = "External"/>
	<Relationship Id="rId18" Type="http://schemas.openxmlformats.org/officeDocument/2006/relationships/header" Target="header2.xml"/>
	<Relationship Id="rId19" Type="http://schemas.openxmlformats.org/officeDocument/2006/relationships/footer" Target="footer2.xm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foot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4022.00.55</Application>
  <Company>КонсультантПлюс Версия 4022.00.55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21.10.2019 N 570
"Об утверждении общих принципов формирования и ведения реестров организаций отдыха детей и их оздоровления, а также типового реестра организаций отдыха детей и их оздоровления"
(Зарегистрировано в Минюсте России 27.12.2019 N 57034)</dc:title>
  <dcterms:created xsi:type="dcterms:W3CDTF">2023-05-15T12:59:59Z</dcterms:created>
</cp:coreProperties>
</file>